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湖州师范学院2022年体育专业特招生评分标准与排序规则</w:t>
      </w:r>
    </w:p>
    <w:bookmarkEnd w:id="0"/>
    <w:p>
      <w:pPr>
        <w:widowControl/>
        <w:spacing w:line="440" w:lineRule="exact"/>
        <w:jc w:val="center"/>
        <w:rPr>
          <w:rFonts w:hint="eastAsia" w:ascii="宋体" w:hAnsi="宋体" w:cs="宋体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一、田径专项评分与录取排序规则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（一）</w:t>
      </w:r>
      <w:r>
        <w:rPr>
          <w:rFonts w:hint="eastAsia" w:ascii="宋体" w:hAnsi="宋体" w:cs="宋体"/>
          <w:sz w:val="24"/>
        </w:rPr>
        <w:t>田径专项成绩评分表。专项成绩以省特招测试成绩为准,评分标准如下（考生成绩居于两档之间时，以下档成绩为准）: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007"/>
        <w:gridCol w:w="1022"/>
        <w:gridCol w:w="1067"/>
        <w:gridCol w:w="1037"/>
        <w:gridCol w:w="1097"/>
        <w:gridCol w:w="1052"/>
        <w:gridCol w:w="1052"/>
        <w:gridCol w:w="1067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专项</w:t>
            </w:r>
          </w:p>
        </w:tc>
        <w:tc>
          <w:tcPr>
            <w:tcW w:w="943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专项成绩得分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100分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99分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98分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97分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96分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95分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94分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92分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15"/>
                <w:szCs w:val="15"/>
              </w:rPr>
              <w:t>90分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10″93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10″97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11″03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11″18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11″28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12″33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12″38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12″44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12″51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12″68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12″90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13″04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22″02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22″11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22″23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22″39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22″84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23″14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23″49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23″84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25″42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25″52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25″64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25″78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25″94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26″15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26″75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27″24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49″60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49″80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50″05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50″35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50″70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51″10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52″25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58″30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59″90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1′00″90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1′57″70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1′58″20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1′58″80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1′59″50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2′00″30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2′01″50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2′03″00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2′18″20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2′19″10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2′20″20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2′21″50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2′23″00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2′24″50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2′26″00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4′02″00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4′02″60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4′03″50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4′05″10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4′06″60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4′08″40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4′10″40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4′12″60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4′15″00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4′50″00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4′50″80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4′53″40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4′55″00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4′56″80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4′58″80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5′01″80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5′05″00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15′08″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15′11″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15′19″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15′25″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15′33″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15′43″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15′55″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16′10″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18′56″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19′00″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19′04″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19′09″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19′15″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19′23″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19′33″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19′45″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男10000米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33′13″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33′15″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33′17″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33′20″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33′24″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33′30″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33′38″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33′48″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34′00″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男110米栏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15″15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15″37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15″47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15″74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15″94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女100米栏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15″32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15″53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15″62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55″95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1′00″14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1′01″00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1′01″50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1′02″10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1′02″80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1′03″60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1′04″50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1′05″50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1′06″50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1′08″00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1.71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1.62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1.59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7.19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7.05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6.96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6.65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5.70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5.67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5.63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5.58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5.37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5.29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14.54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14.46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14.36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14.24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13.94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12.40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12.34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11.98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11.34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14.10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13.87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13.71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13.30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13.05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13.90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13.68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13.54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13.00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男子标枪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61.00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60.50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59.80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58.90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57.80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56.50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55.00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53.30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女子标枪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44.25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43.65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43.00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42.30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41.55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40.75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39.00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38.00</w:t>
            </w:r>
          </w:p>
        </w:tc>
      </w:tr>
    </w:tbl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（二）录取排序规则：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1.依据《田径专项成绩评分表》对考生的专项成绩进行评分，按评分从高到低排序，择优录取。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2.专项测试成绩相同时，根据考生高考体育类专业综合分位次择优录取。</w:t>
      </w: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ind w:firstLine="420"/>
        <w:jc w:val="both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二、排球、足球、田径、篮球、乒乓球、网球录取排序规则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1.以省体育专业特招专项测试成绩得分为准，按专项测试成绩高低，对排球、足球、田径、篮球、乒乓球、网球项目分别排序，分别从高到低录取。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2.专项测试成绩相同时，根据考生高考体育类专业综合分位次择优录取。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YjgxZWY5YTVlODllNzBjYzc1YzU3NmI5MDFjMTgifQ=="/>
  </w:docVars>
  <w:rsids>
    <w:rsidRoot w:val="1BB05638"/>
    <w:rsid w:val="1BB05638"/>
    <w:rsid w:val="28D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2022-06-07T01:21:00Z</dcterms:created>
  <dc:creator>杜振宇</dc:creator>
  <cp:lastModifiedBy>田</cp:lastModifiedBy>
  <dcterms:modified xsi:type="dcterms:W3CDTF">2024-03-22T08:31:44Z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42C4FD47CB1347AABA8725A2B0827971_13</vt:lpwstr>
  </property>
</Properties>
</file>